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21" w:rsidRPr="00A02521" w:rsidRDefault="00A02521" w:rsidP="00A02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CF" w:rsidRPr="00A02521" w:rsidRDefault="00FF6DCF" w:rsidP="00A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2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FF6DCF" w:rsidRPr="00A02521" w:rsidRDefault="00FF6DCF" w:rsidP="00FF6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F6DCF" w:rsidRPr="00A02521" w:rsidTr="00A02521">
        <w:trPr>
          <w:trHeight w:val="23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CF" w:rsidRPr="00A02521" w:rsidRDefault="00690057" w:rsidP="00FF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D06F9C8" wp14:editId="3FA96DC9">
                  <wp:simplePos x="0" y="0"/>
                  <wp:positionH relativeFrom="page">
                    <wp:posOffset>1107440</wp:posOffset>
                  </wp:positionH>
                  <wp:positionV relativeFrom="paragraph">
                    <wp:posOffset>475615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 заместитель директора по учебно-воспитательной работе Сластихина Н.П. ______</w:t>
            </w:r>
          </w:p>
          <w:p w:rsidR="00FF6DCF" w:rsidRPr="00A02521" w:rsidRDefault="006D6A3B" w:rsidP="0069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</w:t>
            </w:r>
            <w:r w:rsidR="006900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CF" w:rsidRPr="00A02521" w:rsidRDefault="00A02521" w:rsidP="00FF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61E582DF" wp14:editId="3CDA907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190500</wp:posOffset>
                  </wp:positionV>
                  <wp:extent cx="1819275" cy="1683385"/>
                  <wp:effectExtent l="0" t="0" r="952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CF" w:rsidRPr="00A02521" w:rsidRDefault="00FF6DCF" w:rsidP="00FF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FF6DCF" w:rsidRPr="00A02521" w:rsidRDefault="00690057" w:rsidP="00FF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B0FF5FC" wp14:editId="6E5C9791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454025</wp:posOffset>
                  </wp:positionV>
                  <wp:extent cx="1811655" cy="1503680"/>
                  <wp:effectExtent l="0" t="0" r="0" b="0"/>
                  <wp:wrapNone/>
                  <wp:docPr id="6" name="Рисунок 6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52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EF160E8" wp14:editId="6D1F9C3D">
                  <wp:simplePos x="0" y="0"/>
                  <wp:positionH relativeFrom="margin">
                    <wp:posOffset>567690</wp:posOffset>
                  </wp:positionH>
                  <wp:positionV relativeFrom="paragraph">
                    <wp:posOffset>444500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FF6DCF" w:rsidRPr="00A02521" w:rsidRDefault="00FF6DCF" w:rsidP="00FF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О.В. ________</w:t>
            </w:r>
          </w:p>
          <w:p w:rsidR="00FF6DCF" w:rsidRPr="00A02521" w:rsidRDefault="006D6A3B" w:rsidP="00690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</w:t>
            </w:r>
            <w:r w:rsidR="006900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F6DCF" w:rsidRPr="00A025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A0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A70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FF6DCF" w:rsidP="00A0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программа дополнительного образования </w:t>
      </w: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90057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F6DCF" w:rsidRPr="00A02521" w:rsidRDefault="00FF6DCF" w:rsidP="00FF6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A0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реализации программы </w:t>
      </w:r>
      <w:r w:rsidRPr="00A02521">
        <w:rPr>
          <w:rFonts w:ascii="Times New Roman" w:eastAsia="Times New Roman" w:hAnsi="Times New Roman" w:cs="Times New Roman"/>
          <w:sz w:val="28"/>
          <w:szCs w:val="28"/>
        </w:rPr>
        <w:t>1 год.</w:t>
      </w:r>
    </w:p>
    <w:p w:rsidR="00FF6DCF" w:rsidRPr="00A02521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Возрастные ограничения </w:t>
      </w:r>
      <w:r w:rsidR="0096195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02521">
        <w:rPr>
          <w:rFonts w:ascii="Times New Roman" w:eastAsia="Times New Roman" w:hAnsi="Times New Roman" w:cs="Times New Roman"/>
          <w:sz w:val="28"/>
          <w:szCs w:val="28"/>
        </w:rPr>
        <w:t xml:space="preserve"> – 17 лет.</w:t>
      </w:r>
    </w:p>
    <w:p w:rsidR="00FF6DCF" w:rsidRPr="00A02521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A02521" w:rsidRPr="00A02521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A02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DCF" w:rsidRPr="00A02521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предназначена к реализации на </w:t>
      </w:r>
    </w:p>
    <w:p w:rsidR="00FF6DCF" w:rsidRPr="00A02521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уровне основного общего образования и </w:t>
      </w:r>
    </w:p>
    <w:p w:rsidR="00FF6DCF" w:rsidRDefault="00FF6DCF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521">
        <w:rPr>
          <w:rFonts w:ascii="Times New Roman" w:eastAsia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A02521" w:rsidRPr="00A02521" w:rsidRDefault="00690057" w:rsidP="00A025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часов в неделю – </w:t>
      </w:r>
      <w:r w:rsidR="006D6A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0057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6DCF" w:rsidRPr="00A02521" w:rsidRDefault="00FF6DCF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2521" w:rsidRDefault="00A02521" w:rsidP="00A02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Default="00A02521" w:rsidP="00A02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CEE" w:rsidRDefault="00A70CEE" w:rsidP="00A02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CEE" w:rsidRPr="00A02521" w:rsidRDefault="00A70CEE" w:rsidP="00A025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521" w:rsidRPr="00A02521" w:rsidRDefault="00A02521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DCF" w:rsidRPr="00A02521" w:rsidRDefault="00690057" w:rsidP="00FF6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Кириково 2024</w:t>
      </w:r>
      <w:r w:rsidR="00FF6DCF" w:rsidRPr="00A025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A02521" w:rsidRPr="00A02521" w:rsidRDefault="00A02521" w:rsidP="00980101">
      <w:pPr>
        <w:spacing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A02521" w:rsidRDefault="00A02521" w:rsidP="00A02521">
      <w:pPr>
        <w:spacing w:line="240" w:lineRule="auto"/>
        <w:ind w:left="426" w:right="14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02521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 программа   «Баскетбол»  </w:t>
      </w:r>
      <w:r w:rsidRPr="00FF6DCF">
        <w:rPr>
          <w:rFonts w:ascii="Times New Roman" w:hAnsi="Times New Roman" w:cs="Times New Roman"/>
          <w:b/>
          <w:sz w:val="28"/>
          <w:szCs w:val="28"/>
        </w:rPr>
        <w:t>реализуется по физкультурно-спортивной направленности</w:t>
      </w:r>
      <w:r w:rsidRPr="00FF6DCF">
        <w:rPr>
          <w:rFonts w:ascii="Times New Roman" w:hAnsi="Times New Roman" w:cs="Times New Roman"/>
          <w:sz w:val="28"/>
          <w:szCs w:val="28"/>
        </w:rPr>
        <w:t>,</w:t>
      </w:r>
      <w:r w:rsidRPr="00FF6DC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модифицированной и разработана в соответствии с</w:t>
      </w:r>
      <w:r w:rsidRPr="00FF6DCF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 xml:space="preserve">  нормативно-правовыми актами: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года № 273-ФЗ; </w:t>
      </w:r>
    </w:p>
    <w:p w:rsidR="000138B4" w:rsidRPr="00FF6DCF" w:rsidRDefault="000138B4" w:rsidP="00980101">
      <w:pPr>
        <w:pStyle w:val="a7"/>
        <w:spacing w:before="0" w:after="0"/>
        <w:ind w:left="426" w:right="142"/>
        <w:jc w:val="both"/>
        <w:rPr>
          <w:color w:val="000000"/>
          <w:sz w:val="28"/>
          <w:szCs w:val="28"/>
        </w:rPr>
      </w:pPr>
      <w:r w:rsidRPr="00FF6DCF">
        <w:rPr>
          <w:color w:val="000000"/>
          <w:sz w:val="28"/>
          <w:szCs w:val="28"/>
        </w:rPr>
        <w:t xml:space="preserve">- Концепцией развития дополнительного образования детей (распоряжение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FF6DCF">
          <w:rPr>
            <w:color w:val="000000"/>
            <w:sz w:val="28"/>
            <w:szCs w:val="28"/>
          </w:rPr>
          <w:t>2014 г</w:t>
        </w:r>
      </w:smartTag>
      <w:r w:rsidRPr="00FF6DCF">
        <w:rPr>
          <w:color w:val="000000"/>
          <w:sz w:val="28"/>
          <w:szCs w:val="28"/>
        </w:rPr>
        <w:t xml:space="preserve">. № 1726-р); </w:t>
      </w:r>
    </w:p>
    <w:p w:rsidR="000138B4" w:rsidRPr="00FF6DCF" w:rsidRDefault="000138B4" w:rsidP="00980101">
      <w:pPr>
        <w:pStyle w:val="a7"/>
        <w:spacing w:before="0" w:after="0"/>
        <w:ind w:left="426" w:right="142"/>
        <w:jc w:val="both"/>
        <w:rPr>
          <w:color w:val="000000"/>
          <w:sz w:val="28"/>
          <w:szCs w:val="28"/>
        </w:rPr>
      </w:pPr>
      <w:r w:rsidRPr="00FF6DCF">
        <w:rPr>
          <w:color w:val="000000"/>
          <w:sz w:val="28"/>
          <w:szCs w:val="28"/>
        </w:rPr>
        <w:t xml:space="preserve"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от 9 ноября 2018 года № 196; </w:t>
      </w:r>
    </w:p>
    <w:p w:rsidR="000138B4" w:rsidRPr="00FF6DCF" w:rsidRDefault="000138B4" w:rsidP="00980101">
      <w:pPr>
        <w:pStyle w:val="a7"/>
        <w:spacing w:before="0" w:after="0"/>
        <w:ind w:left="426" w:right="142"/>
        <w:jc w:val="both"/>
        <w:rPr>
          <w:color w:val="000000"/>
          <w:sz w:val="28"/>
          <w:szCs w:val="28"/>
        </w:rPr>
      </w:pPr>
      <w:r w:rsidRPr="00FF6DCF">
        <w:rPr>
          <w:color w:val="000000"/>
          <w:sz w:val="28"/>
          <w:szCs w:val="28"/>
        </w:rPr>
        <w:t xml:space="preserve">- Постановлением Главного государственного санитарного врача РФ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0138B4" w:rsidRPr="00FF6DCF" w:rsidRDefault="000138B4" w:rsidP="00980101">
      <w:pPr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  <w:r w:rsidRPr="00FF6DC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 </w:t>
      </w:r>
      <w:r w:rsidRPr="00FF6DCF">
        <w:rPr>
          <w:rFonts w:ascii="Times New Roman" w:hAnsi="Times New Roman" w:cs="Times New Roman"/>
          <w:sz w:val="28"/>
          <w:szCs w:val="28"/>
        </w:rPr>
        <w:t>заключается в том, что занятия по ней, позволят обучающимся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детей, в связи с высокой гиподинамичностью в обычной жизни, имеет оздоровительный эффект, а также благотворно воздействует на все системы детского организма</w:t>
      </w:r>
      <w:r w:rsidRPr="00FF6DCF">
        <w:rPr>
          <w:rFonts w:ascii="Times New Roman" w:hAnsi="Times New Roman" w:cs="Times New Roman"/>
          <w:b/>
          <w:sz w:val="28"/>
          <w:szCs w:val="28"/>
        </w:rPr>
        <w:t>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Новизна и оригинальность</w:t>
      </w:r>
      <w:r w:rsidRPr="00FF6DCF">
        <w:rPr>
          <w:rFonts w:ascii="Times New Roman" w:hAnsi="Times New Roman" w:cs="Times New Roman"/>
          <w:sz w:val="28"/>
          <w:szCs w:val="28"/>
        </w:rPr>
        <w:t xml:space="preserve"> программы в том, что: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6DCF">
        <w:rPr>
          <w:rFonts w:ascii="Times New Roman" w:hAnsi="Times New Roman" w:cs="Times New Roman"/>
          <w:sz w:val="28"/>
          <w:szCs w:val="28"/>
        </w:rPr>
        <w:t>В ее основу положены парадигма целого человека (феномен единства физического, психического, нравственного и духовного развития) и принцип природосообразности, который требует соответствия образовательной программы природным закономерностям, означает необходимость экопсихологического подхода, обращения к генетическим культурообразующим истокам личности.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F6DCF">
        <w:rPr>
          <w:rFonts w:ascii="Times New Roman" w:hAnsi="Times New Roman" w:cs="Times New Roman"/>
          <w:sz w:val="28"/>
          <w:szCs w:val="28"/>
        </w:rPr>
        <w:t>Содержание программы структурировано по видам спортивной подготовки: теоретической, физической, технической и тактической</w:t>
      </w:r>
      <w:r w:rsidRPr="00FF6D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6DCF">
        <w:rPr>
          <w:rFonts w:ascii="Times New Roman" w:hAnsi="Times New Roman" w:cs="Times New Roman"/>
          <w:sz w:val="28"/>
          <w:szCs w:val="28"/>
        </w:rPr>
        <w:t>В учебно-тренировочный процесс внедряются элементы технологии спортивно-</w:t>
      </w:r>
      <w:r w:rsidRPr="00FF6DCF">
        <w:rPr>
          <w:rFonts w:ascii="Times New Roman" w:hAnsi="Times New Roman" w:cs="Times New Roman"/>
          <w:sz w:val="28"/>
          <w:szCs w:val="28"/>
        </w:rPr>
        <w:lastRenderedPageBreak/>
        <w:t>ориентированного физического воспитания школьников и здоровьеформирующей технологии, соблюдаются принципы здоровьесберегающей педагогики и триединый принцип валеологии: формирование, сохранение и укрепление здоровья на основе всех позитивных факторов.</w:t>
      </w:r>
    </w:p>
    <w:p w:rsidR="000138B4" w:rsidRPr="00FF6DCF" w:rsidRDefault="000138B4" w:rsidP="00980101">
      <w:pPr>
        <w:pStyle w:val="a7"/>
        <w:shd w:val="clear" w:color="auto" w:fill="FFFFFF"/>
        <w:spacing w:before="0" w:after="0"/>
        <w:ind w:left="426" w:right="142"/>
        <w:jc w:val="both"/>
        <w:textAlignment w:val="baseline"/>
        <w:rPr>
          <w:sz w:val="28"/>
          <w:szCs w:val="28"/>
        </w:rPr>
      </w:pPr>
      <w:r w:rsidRPr="00FF6DCF">
        <w:rPr>
          <w:sz w:val="28"/>
          <w:szCs w:val="28"/>
        </w:rPr>
        <w:t xml:space="preserve"> </w:t>
      </w:r>
      <w:r w:rsidRPr="00FF6DCF">
        <w:rPr>
          <w:sz w:val="28"/>
          <w:szCs w:val="28"/>
        </w:rPr>
        <w:tab/>
      </w:r>
      <w:r w:rsidRPr="00FF6DCF">
        <w:rPr>
          <w:b/>
          <w:sz w:val="28"/>
          <w:szCs w:val="28"/>
        </w:rPr>
        <w:t xml:space="preserve">Отличительными особенностями данной программы  является: </w:t>
      </w:r>
      <w:r w:rsidRPr="00FF6DCF">
        <w:rPr>
          <w:sz w:val="28"/>
          <w:szCs w:val="28"/>
        </w:rPr>
        <w:t>организация учебно-тренировочного процесса в условиях разновозрастной группы, дифференцированное распределение физических нагрузок и требований с учетом возрастных особенностей всех обучающихся.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>Баскетбол –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В баскетболе индивидуализация осуществляется по нескольким критериям: по возрасту, полу, игровому амплуа, антропометрическим признакам, биологическому созреванию.</w:t>
      </w:r>
    </w:p>
    <w:p w:rsidR="000138B4" w:rsidRPr="00FF6DCF" w:rsidRDefault="000138B4" w:rsidP="00980101">
      <w:pPr>
        <w:pStyle w:val="Default"/>
        <w:ind w:left="426" w:right="142" w:firstLine="708"/>
        <w:jc w:val="both"/>
        <w:rPr>
          <w:b/>
          <w:sz w:val="28"/>
          <w:szCs w:val="28"/>
        </w:rPr>
      </w:pPr>
      <w:r w:rsidRPr="00FF6DCF">
        <w:rPr>
          <w:rStyle w:val="FontStyle33"/>
          <w:b/>
          <w:sz w:val="28"/>
          <w:szCs w:val="28"/>
        </w:rPr>
        <w:t>Цель программы:</w:t>
      </w:r>
      <w:r w:rsidRPr="00FF6DCF">
        <w:rPr>
          <w:sz w:val="28"/>
          <w:szCs w:val="28"/>
        </w:rPr>
        <w:t xml:space="preserve">  формирование разносторонне развитой  личности обучающегося, стремящейся к физическому совершенствованию, способной реализовать свой потенциал посредством занятий баскетболом.</w:t>
      </w:r>
    </w:p>
    <w:p w:rsidR="000138B4" w:rsidRPr="00FF6DCF" w:rsidRDefault="000138B4" w:rsidP="00980101">
      <w:pPr>
        <w:pStyle w:val="11"/>
        <w:spacing w:after="0" w:line="240" w:lineRule="auto"/>
        <w:ind w:left="426"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FF6DCF">
        <w:rPr>
          <w:rFonts w:ascii="Times New Roman" w:hAnsi="Times New Roman"/>
          <w:b/>
          <w:sz w:val="28"/>
          <w:szCs w:val="28"/>
        </w:rPr>
        <w:t>Задачи:</w:t>
      </w:r>
    </w:p>
    <w:p w:rsidR="000138B4" w:rsidRPr="00FF6DCF" w:rsidRDefault="000138B4" w:rsidP="00980101">
      <w:pPr>
        <w:pStyle w:val="11"/>
        <w:spacing w:after="0" w:line="240" w:lineRule="auto"/>
        <w:ind w:left="426" w:right="142"/>
        <w:jc w:val="both"/>
        <w:rPr>
          <w:rFonts w:ascii="Times New Roman" w:hAnsi="Times New Roman"/>
          <w:b/>
          <w:kern w:val="1"/>
          <w:sz w:val="28"/>
          <w:szCs w:val="28"/>
          <w:u w:val="single"/>
        </w:rPr>
      </w:pPr>
      <w:r w:rsidRPr="00FF6D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DCF">
        <w:rPr>
          <w:rFonts w:ascii="Times New Roman" w:hAnsi="Times New Roman"/>
          <w:color w:val="000000"/>
          <w:sz w:val="28"/>
          <w:szCs w:val="28"/>
        </w:rPr>
        <w:tab/>
      </w:r>
      <w:r w:rsidRPr="00FF6DCF">
        <w:rPr>
          <w:rFonts w:ascii="Times New Roman" w:hAnsi="Times New Roman"/>
          <w:b/>
          <w:kern w:val="1"/>
          <w:sz w:val="28"/>
          <w:szCs w:val="28"/>
          <w:u w:val="single"/>
        </w:rPr>
        <w:t>Образовательные: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>- освоение знаний об истории и современном развитии баскетбола,  его роли в формировании здорового образа жизни;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>- обучение навыкам и умениям игры в баскетбол;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 поэтапное обучение техническим приемам игры и тактическим действиям, постепенный переход к их совершенствованию на базе роста физических и психических возможностей обучающихся;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повышение игровой культуры на основе изучения правил игры в баскетбол и игрового опыта.</w:t>
      </w:r>
    </w:p>
    <w:p w:rsidR="000138B4" w:rsidRPr="00FF6DCF" w:rsidRDefault="000138B4" w:rsidP="00980101">
      <w:pPr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Развивающие: 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 развитие интереса к систематическим занятиям  баскетболом;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>- повышение уровня разностороннего физического развития, закаливание;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color w:val="000000"/>
          <w:sz w:val="28"/>
          <w:szCs w:val="28"/>
        </w:rPr>
        <w:t>- соблюдение санитарно-гигиенических норм и правил личной гигиены.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sz w:val="28"/>
          <w:szCs w:val="28"/>
        </w:rPr>
        <w:tab/>
      </w:r>
      <w:r w:rsidRPr="00FF6DCF">
        <w:rPr>
          <w:rFonts w:ascii="Times New Roman" w:hAnsi="Times New Roman" w:cs="Times New Roman"/>
          <w:b/>
          <w:kern w:val="1"/>
          <w:sz w:val="28"/>
          <w:szCs w:val="28"/>
          <w:u w:val="single"/>
          <w:lang w:eastAsia="zh-CN"/>
        </w:rPr>
        <w:t xml:space="preserve">Воспитывающие: 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 формирование потребности в регулярных занятиях спортом, навыков самоконтроля, гигиенических навыков, воспитание трудолюбия, выдержки;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воспитание волевых качеств;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воспитание игровой дисциплины, самостоятельности, ответственности и инициативности в выборе и принятии решений.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sz w:val="28"/>
          <w:szCs w:val="28"/>
        </w:rPr>
        <w:tab/>
      </w:r>
      <w:r w:rsidRPr="00FF6DCF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Cs/>
          <w:sz w:val="28"/>
          <w:szCs w:val="28"/>
        </w:rPr>
        <w:t xml:space="preserve">По программе могут обучаться дети </w:t>
      </w:r>
      <w:r w:rsidR="00961950">
        <w:rPr>
          <w:rFonts w:ascii="Times New Roman" w:hAnsi="Times New Roman" w:cs="Times New Roman"/>
          <w:bCs/>
          <w:sz w:val="28"/>
          <w:szCs w:val="28"/>
        </w:rPr>
        <w:t>12-17 лет</w:t>
      </w:r>
      <w:r w:rsidRPr="00FF6DCF">
        <w:rPr>
          <w:rFonts w:ascii="Times New Roman" w:hAnsi="Times New Roman" w:cs="Times New Roman"/>
          <w:bCs/>
          <w:sz w:val="28"/>
          <w:szCs w:val="28"/>
        </w:rPr>
        <w:t xml:space="preserve">. Психофизиологические особенности детей этого возраста требуют особого внимания и осторожности от педагога в коммуникационном поле, усилий для нейтрализации перепадов </w:t>
      </w:r>
      <w:r w:rsidRPr="00FF6D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настроения ребят, мотивирования активной деятельности и поддержания интереса к общественно значимой деятельности. Немаловажным является работа по развитию коллектива и межличностных доброжелательных взаимоотношений. </w:t>
      </w:r>
    </w:p>
    <w:p w:rsidR="000138B4" w:rsidRPr="00FF6DCF" w:rsidRDefault="000138B4" w:rsidP="00980101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38B4" w:rsidRPr="00FF6DCF" w:rsidRDefault="000138B4" w:rsidP="00980101">
      <w:pPr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Основными формами учебно-тренировочного процесса являются: групповые учебно-тренировочные и теоретические занятия; участие в спортивных соревнованиях; товарищеская игра; сдача контрольных нормативов; выполнение индивидуальных домашних заданий; </w:t>
      </w:r>
      <w:r w:rsidRPr="00FF6DCF">
        <w:rPr>
          <w:rFonts w:ascii="Times New Roman" w:hAnsi="Times New Roman" w:cs="Times New Roman"/>
          <w:color w:val="000000"/>
          <w:sz w:val="28"/>
          <w:szCs w:val="28"/>
        </w:rPr>
        <w:t>просмотр и анализ учебных фильмов, телетрансляций</w:t>
      </w:r>
      <w:r w:rsidRPr="00FF6DCF">
        <w:rPr>
          <w:rFonts w:ascii="Times New Roman" w:hAnsi="Times New Roman" w:cs="Times New Roman"/>
          <w:sz w:val="28"/>
          <w:szCs w:val="28"/>
        </w:rPr>
        <w:t>. Используются фронтальная и индивидуальная формы рабо</w:t>
      </w:r>
      <w:r w:rsidRPr="00FF6DCF">
        <w:rPr>
          <w:rFonts w:ascii="Times New Roman" w:hAnsi="Times New Roman" w:cs="Times New Roman"/>
          <w:sz w:val="28"/>
          <w:szCs w:val="28"/>
        </w:rPr>
        <w:softHyphen/>
        <w:t>ты, работа в парах.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        Весь учебный материал программы распределён в соответствии с возрастным принципом комплектования групп   и рассчитан на последовательное и постепенное расширение теоретических знаний, практических умений и навыков. Программа  рассчитана на  </w:t>
      </w:r>
      <w:r w:rsidR="006D6A3B">
        <w:rPr>
          <w:rFonts w:ascii="Times New Roman" w:hAnsi="Times New Roman" w:cs="Times New Roman"/>
          <w:b/>
          <w:sz w:val="28"/>
          <w:szCs w:val="28"/>
        </w:rPr>
        <w:t>144</w:t>
      </w:r>
      <w:r w:rsidR="00690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b/>
          <w:sz w:val="28"/>
          <w:szCs w:val="28"/>
        </w:rPr>
        <w:t xml:space="preserve">часа в год, </w:t>
      </w:r>
      <w:r w:rsidRPr="00FF6DCF">
        <w:rPr>
          <w:rStyle w:val="FontStyle33"/>
          <w:rFonts w:cs="Times New Roman"/>
          <w:b/>
          <w:sz w:val="28"/>
          <w:szCs w:val="28"/>
        </w:rPr>
        <w:t xml:space="preserve">(из них  </w:t>
      </w:r>
      <w:r w:rsidR="006D6A3B">
        <w:rPr>
          <w:rStyle w:val="FontStyle33"/>
          <w:rFonts w:cs="Times New Roman"/>
          <w:b/>
          <w:sz w:val="28"/>
          <w:szCs w:val="28"/>
        </w:rPr>
        <w:t>26</w:t>
      </w:r>
      <w:r w:rsidRPr="00FF6DCF">
        <w:rPr>
          <w:rStyle w:val="FontStyle33"/>
          <w:rFonts w:cs="Times New Roman"/>
          <w:b/>
          <w:sz w:val="28"/>
          <w:szCs w:val="28"/>
        </w:rPr>
        <w:t xml:space="preserve"> часов теоретических и 1</w:t>
      </w:r>
      <w:r w:rsidR="006D6A3B">
        <w:rPr>
          <w:rStyle w:val="FontStyle33"/>
          <w:rFonts w:cs="Times New Roman"/>
          <w:b/>
          <w:sz w:val="28"/>
          <w:szCs w:val="28"/>
        </w:rPr>
        <w:t>18</w:t>
      </w:r>
      <w:r w:rsidRPr="00FF6DCF">
        <w:rPr>
          <w:rStyle w:val="FontStyle33"/>
          <w:rFonts w:cs="Times New Roman"/>
          <w:b/>
          <w:sz w:val="28"/>
          <w:szCs w:val="28"/>
        </w:rPr>
        <w:t xml:space="preserve"> часов практических занятий) </w:t>
      </w:r>
      <w:r w:rsidRPr="00FF6DCF">
        <w:rPr>
          <w:rFonts w:ascii="Times New Roman" w:hAnsi="Times New Roman" w:cs="Times New Roman"/>
          <w:b/>
          <w:sz w:val="28"/>
          <w:szCs w:val="28"/>
        </w:rPr>
        <w:t>2</w:t>
      </w:r>
      <w:r w:rsidR="006D6A3B">
        <w:rPr>
          <w:rFonts w:ascii="Times New Roman" w:hAnsi="Times New Roman" w:cs="Times New Roman"/>
          <w:b/>
          <w:sz w:val="28"/>
          <w:szCs w:val="28"/>
        </w:rPr>
        <w:t xml:space="preserve"> раза в неделю по 2</w:t>
      </w:r>
      <w:r w:rsidRPr="00FF6DCF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FF6DCF">
        <w:rPr>
          <w:rFonts w:ascii="Times New Roman" w:hAnsi="Times New Roman" w:cs="Times New Roman"/>
          <w:sz w:val="28"/>
          <w:szCs w:val="28"/>
        </w:rPr>
        <w:t xml:space="preserve"> и направлена на более качественный уровень освоения навыков и умений игры в баскетбол. </w:t>
      </w:r>
    </w:p>
    <w:p w:rsidR="000138B4" w:rsidRPr="00FF6DCF" w:rsidRDefault="000138B4" w:rsidP="00980101">
      <w:pPr>
        <w:overflowPunct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0138B4" w:rsidRPr="00FF6DCF" w:rsidRDefault="000138B4" w:rsidP="00980101">
      <w:pPr>
        <w:overflowPunct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 xml:space="preserve">- сформированность понимания ценности здорового  образа жизни, потребностей соблюдать  его; 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 xml:space="preserve">- создание устойчивой мотивации к регулярным занятиям физической культурой и спортом; </w:t>
      </w:r>
    </w:p>
    <w:p w:rsidR="000138B4" w:rsidRPr="00FF6DCF" w:rsidRDefault="000138B4" w:rsidP="00980101">
      <w:pPr>
        <w:spacing w:after="0" w:line="240" w:lineRule="auto"/>
        <w:ind w:left="426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-  обучающие должны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</w:t>
      </w:r>
      <w:r w:rsidRPr="00FF6DCF">
        <w:rPr>
          <w:rFonts w:ascii="Times New Roman" w:hAnsi="Times New Roman" w:cs="Times New Roman"/>
          <w:sz w:val="28"/>
          <w:szCs w:val="28"/>
        </w:rPr>
        <w:tab/>
      </w:r>
      <w:r w:rsidRPr="00FF6DC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 xml:space="preserve">-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 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 xml:space="preserve">- умение самостоятельно планировать пути достижения поставленных целей и осознанию выбирать наиболее эффективные способы решения учебных и познавательных задач. 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i/>
          <w:iCs/>
          <w:sz w:val="28"/>
          <w:szCs w:val="28"/>
        </w:rPr>
        <w:t xml:space="preserve">Сформированность универсальных учебных действий: 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 xml:space="preserve">- познавательные: структурировать полученные знания; логические учебные действия — умение анализировать и синтезировать новые знания, устанавливать причинно-следственные связи; постановка и решение проблемы – умение сформулировать проблему и найти способ её решения; 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коммуникативные: планирование сотрудничества, разрешение конфликтов, умение вступать в диалог, полилог и вести их;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lastRenderedPageBreak/>
        <w:t>- регулятивные: целеполагание, планирование, корректировка плана, прогнозирование, контроль, коррекция, оценка, саморегуляция.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138B4" w:rsidRPr="00FF6DCF" w:rsidRDefault="000138B4" w:rsidP="00980101">
      <w:pPr>
        <w:keepNext/>
        <w:spacing w:after="0" w:line="240" w:lineRule="auto"/>
        <w:ind w:left="426" w:right="142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Учебно-тематический план первого года обучения</w:t>
      </w:r>
    </w:p>
    <w:p w:rsidR="000138B4" w:rsidRPr="00FF6DCF" w:rsidRDefault="000138B4" w:rsidP="00980101">
      <w:pPr>
        <w:pStyle w:val="Default"/>
        <w:ind w:left="426" w:right="142"/>
        <w:jc w:val="both"/>
        <w:rPr>
          <w:sz w:val="28"/>
          <w:szCs w:val="28"/>
        </w:rPr>
      </w:pPr>
    </w:p>
    <w:p w:rsidR="006D6A3B" w:rsidRPr="006D6A3B" w:rsidRDefault="006D6A3B" w:rsidP="006D6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4079"/>
        <w:gridCol w:w="819"/>
        <w:gridCol w:w="963"/>
        <w:gridCol w:w="1309"/>
        <w:gridCol w:w="2778"/>
      </w:tblGrid>
      <w:tr w:rsidR="006D6A3B" w:rsidRPr="006D6A3B" w:rsidTr="006D6A3B">
        <w:trPr>
          <w:trHeight w:val="464"/>
        </w:trPr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</w:t>
            </w:r>
          </w:p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58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D6A3B" w:rsidRPr="006D6A3B" w:rsidTr="006D6A3B">
        <w:trPr>
          <w:trHeight w:val="5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Вводное занятие, правила техники безопасности на занятиях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13F8F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Наблюдение, анализ деятельности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История развития волейбола в России.  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Собеседование, устный опрос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Личная гигиена, закаливание, режим питания, режим дня.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Собеседование, устный опрос</w:t>
            </w:r>
          </w:p>
        </w:tc>
      </w:tr>
      <w:tr w:rsidR="006D6A3B" w:rsidRPr="006D6A3B" w:rsidTr="006D6A3B">
        <w:trPr>
          <w:trHeight w:val="275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Врачебный контроль и самоконтроль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Собеседование, устный опрос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соревнований. Спортивная терминология.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Собеседование, устный опрос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Эстафеты, игры, выполнение контрольных нормативов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Эстафеты, игры, выполнение контрольных нормативов</w:t>
            </w:r>
          </w:p>
        </w:tc>
      </w:tr>
      <w:tr w:rsidR="006D6A3B" w:rsidRPr="006D6A3B" w:rsidTr="006D6A3B">
        <w:trPr>
          <w:trHeight w:val="275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Наблюдение, анализ деятельности</w:t>
            </w:r>
          </w:p>
        </w:tc>
      </w:tr>
      <w:tr w:rsidR="006D6A3B" w:rsidRPr="006D6A3B" w:rsidTr="006D6A3B">
        <w:trPr>
          <w:trHeight w:val="275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Наблюдение, анализ деятельности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Контрольные игры и соревнования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13F8F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13F8F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Наблюдение, сдача контрольных нормативов</w:t>
            </w:r>
          </w:p>
        </w:tc>
      </w:tr>
      <w:tr w:rsidR="006D6A3B" w:rsidRPr="006D6A3B" w:rsidTr="006D6A3B">
        <w:trPr>
          <w:trHeight w:val="536"/>
        </w:trPr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Собеседование, сдача контрольных нормативов</w:t>
            </w:r>
          </w:p>
        </w:tc>
      </w:tr>
      <w:tr w:rsidR="006D6A3B" w:rsidRPr="006D6A3B" w:rsidTr="006D6A3B">
        <w:trPr>
          <w:trHeight w:val="275"/>
        </w:trPr>
        <w:tc>
          <w:tcPr>
            <w:tcW w:w="5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                                                                  Итого: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6A3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A3B" w:rsidRPr="006D6A3B" w:rsidRDefault="006D6A3B" w:rsidP="006D6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138B4" w:rsidRPr="00FF6DCF" w:rsidRDefault="000138B4" w:rsidP="00980101">
      <w:pPr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0138B4" w:rsidP="00980101">
      <w:pPr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Ка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лен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дар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но-те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ма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ти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че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ское пла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ни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ро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ва</w:t>
      </w:r>
      <w:r w:rsidRPr="00FF6DCF">
        <w:rPr>
          <w:rFonts w:ascii="Times New Roman" w:hAnsi="Times New Roman" w:cs="Times New Roman"/>
          <w:b/>
          <w:sz w:val="28"/>
          <w:szCs w:val="28"/>
        </w:rPr>
        <w:softHyphen/>
        <w:t>ние</w:t>
      </w:r>
    </w:p>
    <w:p w:rsidR="006D6A3B" w:rsidRPr="003404D7" w:rsidRDefault="000138B4" w:rsidP="003404D7">
      <w:pPr>
        <w:ind w:left="426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404D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D6A3B" w:rsidRPr="006D6A3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tbl>
      <w:tblPr>
        <w:tblW w:w="10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992"/>
        <w:gridCol w:w="5812"/>
        <w:gridCol w:w="1417"/>
        <w:gridCol w:w="1418"/>
      </w:tblGrid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</w:t>
            </w:r>
          </w:p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Единая спортивная классификация.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передвижения при нападении.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нападения. Индивидуальные действия с мячом и без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Костно- мышечная система, ее строение, функции.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действия при нападении.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основы режима труда и отдыха юных спортсменов. 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передвижений.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способа ловли в зависимости от направления и силы полета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двух игроков - «заслон в движении».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трех игроков - «скрестный выход».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требования к питанию юных спортсменов. 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над головой (полукрюк, крюк).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 врачебный контроль за юными спортсменами. ОФП. Командные действия в нападении.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Самоконтроль в процессе занятий спортом.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поворотом кругом.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Блокировка при борьбе за овладение мячом, отскочившим от щита.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двух игроков «подстраховка».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спортивной тренировки.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Совершенствование техники передачи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одного защитника против двух нападающих. 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зонной защиты 2 – 3, 2 – 1 - 2.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занятий в спортивной тренировке. ОФП. Совершенствование техники броска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Инструкторская и судейская практика.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высоты отскока.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подготовка спортсмена.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Передача мяча двумя руками с отскоком от пола.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подготовка юного спортсмена.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. Чередование изученных технических приемов в различных сочетаниях.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мяча изученными способами после выполнения других технических приемов.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 подготовка юного спортсмена.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 Взаимодействие двух игроков «подстраховка».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взаимодействию трех игроков – «сдвоенному заслону». 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назначение планирования и его виды. Учебная игра. Совершенствование техники броска мяча изученными способами.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C45780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ведения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в процессе спортивной тренировки.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 и методика судейства.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Переключения от действий в нападении к действиям в защите. СФП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баскетбола.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бросков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6A3B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ловли и передачи мяча. 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6A3B" w:rsidRPr="00C45780" w:rsidRDefault="006D6A3B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6A3B" w:rsidRPr="00C45780" w:rsidRDefault="006D6A3B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4D7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бросков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4D7" w:rsidRPr="00C45780" w:rsidRDefault="003404D7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D7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4D7" w:rsidRPr="00C45780" w:rsidRDefault="003404D7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4D7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ловли и передачи мяча. 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D7" w:rsidRPr="00C45780" w:rsidRDefault="003404D7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4D7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pStyle w:val="af1"/>
              <w:numPr>
                <w:ilvl w:val="0"/>
                <w:numId w:val="37"/>
              </w:num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прошедшего спортивного года.</w:t>
            </w:r>
          </w:p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Теор.</w:t>
            </w:r>
          </w:p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04D7" w:rsidRPr="00C45780" w:rsidRDefault="003404D7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04D7" w:rsidRPr="00C45780" w:rsidTr="00C45780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7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404D7" w:rsidRPr="00C45780" w:rsidRDefault="003404D7" w:rsidP="00C45780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04D7" w:rsidRPr="00C45780" w:rsidRDefault="003404D7" w:rsidP="00C4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8B4" w:rsidRDefault="000138B4" w:rsidP="00980101">
      <w:pPr>
        <w:ind w:left="426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D7" w:rsidRDefault="003404D7" w:rsidP="00980101">
      <w:pPr>
        <w:ind w:left="426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4D7" w:rsidRPr="00FF6DCF" w:rsidRDefault="003404D7" w:rsidP="00980101">
      <w:pPr>
        <w:ind w:left="426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Предполагаемый результат</w:t>
      </w:r>
      <w:r w:rsidRPr="00FF6D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Обучающийся должен  </w:t>
      </w:r>
    </w:p>
    <w:p w:rsidR="000138B4" w:rsidRPr="00FF6DCF" w:rsidRDefault="000138B4" w:rsidP="00980101">
      <w:pPr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  <w:r w:rsidRPr="00FF6DCF">
        <w:rPr>
          <w:rFonts w:ascii="Times New Roman" w:hAnsi="Times New Roman" w:cs="Times New Roman"/>
          <w:sz w:val="28"/>
          <w:szCs w:val="28"/>
        </w:rPr>
        <w:t xml:space="preserve">  технику безопасности на занятиях баскетболом; правила   предупреждения травматизма; историю развития  баскетбола в России; основные приёмы самоконтроля; особенности воздействия двигательной активности на организм человека; влияние здоровья на успешную учебную деятельность; </w:t>
      </w:r>
    </w:p>
    <w:p w:rsidR="000138B4" w:rsidRPr="00FF6DCF" w:rsidRDefault="000138B4" w:rsidP="00980101">
      <w:pPr>
        <w:pStyle w:val="Default"/>
        <w:ind w:left="426" w:right="142"/>
        <w:jc w:val="both"/>
        <w:rPr>
          <w:b/>
          <w:iCs/>
          <w:sz w:val="28"/>
          <w:szCs w:val="28"/>
        </w:rPr>
      </w:pPr>
      <w:r w:rsidRPr="00FF6DCF">
        <w:rPr>
          <w:bCs/>
          <w:sz w:val="28"/>
          <w:szCs w:val="28"/>
        </w:rPr>
        <w:t xml:space="preserve">основные понятия и термины в теории и методике </w:t>
      </w:r>
      <w:r w:rsidRPr="00FF6DCF">
        <w:rPr>
          <w:sz w:val="28"/>
          <w:szCs w:val="28"/>
        </w:rPr>
        <w:t>баскетбола</w:t>
      </w:r>
      <w:r w:rsidRPr="00FF6DCF">
        <w:rPr>
          <w:bCs/>
          <w:sz w:val="28"/>
          <w:szCs w:val="28"/>
        </w:rPr>
        <w:t>,</w:t>
      </w:r>
      <w:r w:rsidRPr="00FF6DCF">
        <w:rPr>
          <w:sz w:val="28"/>
          <w:szCs w:val="28"/>
        </w:rPr>
        <w:t xml:space="preserve"> правила личной гигиены, закаливания и режима питания; правила соревнований.</w:t>
      </w:r>
    </w:p>
    <w:p w:rsidR="000138B4" w:rsidRPr="00FF6DCF" w:rsidRDefault="000138B4" w:rsidP="00980101">
      <w:pPr>
        <w:spacing w:after="0" w:line="240" w:lineRule="auto"/>
        <w:ind w:left="426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bCs/>
          <w:sz w:val="28"/>
          <w:szCs w:val="28"/>
        </w:rPr>
        <w:t>уметь:</w:t>
      </w:r>
      <w:r w:rsidRPr="00FF6DC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F6DCF">
        <w:rPr>
          <w:rFonts w:ascii="Times New Roman" w:hAnsi="Times New Roman" w:cs="Times New Roman"/>
          <w:sz w:val="28"/>
          <w:szCs w:val="28"/>
        </w:rPr>
        <w:t>составлять индивидуальный режим дня и соблюдать его; выполнять физические упражнения для развития физических навыков; заботиться о своем здоровье; принимать разумные решения по поводу   сохранения и улучшения безопасной и здоровой среды обитания; отвечать за свои поступки.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A02521">
        <w:rPr>
          <w:rFonts w:ascii="Times New Roman" w:hAnsi="Times New Roman" w:cs="Times New Roman"/>
          <w:b/>
          <w:sz w:val="28"/>
          <w:szCs w:val="28"/>
        </w:rPr>
        <w:t xml:space="preserve">                   Методическое </w:t>
      </w:r>
      <w:r w:rsidRPr="00FF6DCF">
        <w:rPr>
          <w:rFonts w:ascii="Times New Roman" w:hAnsi="Times New Roman" w:cs="Times New Roman"/>
          <w:b/>
          <w:sz w:val="28"/>
          <w:szCs w:val="28"/>
        </w:rPr>
        <w:t>обеспечение:</w:t>
      </w:r>
    </w:p>
    <w:p w:rsidR="000138B4" w:rsidRPr="00FF6DCF" w:rsidRDefault="000138B4" w:rsidP="00980101">
      <w:pPr>
        <w:pStyle w:val="a7"/>
        <w:spacing w:before="0" w:after="0" w:line="240" w:lineRule="auto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>Специальная литература для бесед, по методике преподавания волейбола.</w:t>
      </w:r>
    </w:p>
    <w:p w:rsidR="000138B4" w:rsidRPr="00FF6DCF" w:rsidRDefault="000138B4" w:rsidP="00980101">
      <w:pPr>
        <w:pStyle w:val="a7"/>
        <w:spacing w:before="0" w:after="0" w:line="240" w:lineRule="auto"/>
        <w:ind w:left="426" w:right="142"/>
        <w:jc w:val="both"/>
        <w:rPr>
          <w:sz w:val="28"/>
          <w:szCs w:val="28"/>
        </w:rPr>
      </w:pPr>
      <w:r w:rsidRPr="00FF6DCF">
        <w:rPr>
          <w:sz w:val="28"/>
          <w:szCs w:val="28"/>
        </w:rPr>
        <w:t>Для реализации программы применяются в комплексе различные формы работы: фронтальная, индивидуальная, работа в парах, парах переменного состава (на начальном этапе), в команде. Методы обучения: словесные, наглядные, демонстрационные, практические, игровые и др.</w:t>
      </w:r>
    </w:p>
    <w:p w:rsidR="000138B4" w:rsidRPr="00FF6DCF" w:rsidRDefault="000138B4" w:rsidP="00980101">
      <w:pPr>
        <w:pStyle w:val="16"/>
        <w:shd w:val="clear" w:color="auto" w:fill="auto"/>
        <w:tabs>
          <w:tab w:val="left" w:pos="993"/>
        </w:tabs>
        <w:spacing w:before="0" w:line="240" w:lineRule="auto"/>
        <w:ind w:left="426" w:right="142" w:firstLine="709"/>
        <w:rPr>
          <w:sz w:val="28"/>
          <w:szCs w:val="28"/>
        </w:rPr>
      </w:pPr>
      <w:r w:rsidRPr="00FF6DCF">
        <w:rPr>
          <w:sz w:val="28"/>
          <w:szCs w:val="28"/>
        </w:rPr>
        <w:t>Основными формами проведения занятий являются:</w:t>
      </w:r>
    </w:p>
    <w:p w:rsidR="000138B4" w:rsidRPr="00FF6DCF" w:rsidRDefault="000138B4" w:rsidP="00980101">
      <w:pPr>
        <w:pStyle w:val="16"/>
        <w:shd w:val="clear" w:color="auto" w:fill="auto"/>
        <w:tabs>
          <w:tab w:val="left" w:pos="993"/>
        </w:tabs>
        <w:spacing w:before="0" w:line="240" w:lineRule="auto"/>
        <w:ind w:left="426" w:right="142" w:firstLine="0"/>
        <w:rPr>
          <w:sz w:val="28"/>
          <w:szCs w:val="28"/>
        </w:rPr>
      </w:pPr>
      <w:r w:rsidRPr="00FF6DCF">
        <w:rPr>
          <w:sz w:val="28"/>
          <w:szCs w:val="28"/>
          <w:lang w:val="ru-RU"/>
        </w:rPr>
        <w:t xml:space="preserve">- </w:t>
      </w:r>
      <w:r w:rsidRPr="00FF6DCF">
        <w:rPr>
          <w:sz w:val="28"/>
          <w:szCs w:val="28"/>
        </w:rPr>
        <w:t>групповые теоретические занятия в (форме бесед педагога, врачей, начинающих и спортсменов со стажем);</w:t>
      </w:r>
    </w:p>
    <w:p w:rsidR="000138B4" w:rsidRPr="00FF6DCF" w:rsidRDefault="000138B4" w:rsidP="00980101">
      <w:pPr>
        <w:pStyle w:val="16"/>
        <w:shd w:val="clear" w:color="auto" w:fill="auto"/>
        <w:tabs>
          <w:tab w:val="left" w:pos="993"/>
        </w:tabs>
        <w:spacing w:before="0" w:line="240" w:lineRule="auto"/>
        <w:ind w:left="426" w:right="142" w:firstLine="0"/>
        <w:rPr>
          <w:sz w:val="28"/>
          <w:szCs w:val="28"/>
        </w:rPr>
      </w:pPr>
      <w:r w:rsidRPr="00FF6DCF">
        <w:rPr>
          <w:sz w:val="28"/>
          <w:szCs w:val="28"/>
          <w:lang w:val="ru-RU"/>
        </w:rPr>
        <w:t xml:space="preserve">- </w:t>
      </w:r>
      <w:r w:rsidRPr="00FF6DCF">
        <w:rPr>
          <w:sz w:val="28"/>
          <w:szCs w:val="28"/>
        </w:rPr>
        <w:t>практические занятия - тренировки в соответствии с требованиями программы с каждой из созданных групп;</w:t>
      </w:r>
    </w:p>
    <w:p w:rsidR="000138B4" w:rsidRPr="00FF6DCF" w:rsidRDefault="000138B4" w:rsidP="00980101">
      <w:pPr>
        <w:pStyle w:val="16"/>
        <w:shd w:val="clear" w:color="auto" w:fill="auto"/>
        <w:tabs>
          <w:tab w:val="left" w:pos="993"/>
        </w:tabs>
        <w:spacing w:before="0" w:line="240" w:lineRule="auto"/>
        <w:ind w:left="426" w:right="142" w:firstLine="0"/>
        <w:rPr>
          <w:sz w:val="28"/>
          <w:szCs w:val="28"/>
          <w:lang w:val="ru-RU"/>
        </w:rPr>
      </w:pPr>
      <w:r w:rsidRPr="00FF6DCF">
        <w:rPr>
          <w:sz w:val="28"/>
          <w:szCs w:val="28"/>
          <w:lang w:val="ru-RU"/>
        </w:rPr>
        <w:t xml:space="preserve">- </w:t>
      </w:r>
      <w:r w:rsidRPr="00FF6DCF">
        <w:rPr>
          <w:sz w:val="28"/>
          <w:szCs w:val="28"/>
        </w:rPr>
        <w:t>индивидуальные занятия в соответствии с планами и заданиями для спортсменов, работающих по персональному графику;</w:t>
      </w:r>
      <w:r w:rsidRPr="00FF6DCF">
        <w:rPr>
          <w:sz w:val="28"/>
          <w:szCs w:val="28"/>
          <w:lang w:val="ru-RU"/>
        </w:rPr>
        <w:t xml:space="preserve"> </w:t>
      </w:r>
      <w:r w:rsidRPr="00FF6DCF">
        <w:rPr>
          <w:sz w:val="28"/>
          <w:szCs w:val="28"/>
        </w:rPr>
        <w:t>спортивные соревнования;</w:t>
      </w:r>
    </w:p>
    <w:p w:rsidR="000138B4" w:rsidRPr="00FF6DCF" w:rsidRDefault="000138B4" w:rsidP="00980101">
      <w:pPr>
        <w:pStyle w:val="16"/>
        <w:shd w:val="clear" w:color="auto" w:fill="auto"/>
        <w:tabs>
          <w:tab w:val="left" w:pos="993"/>
        </w:tabs>
        <w:spacing w:before="0" w:line="240" w:lineRule="auto"/>
        <w:ind w:left="426" w:right="142" w:firstLine="0"/>
        <w:rPr>
          <w:sz w:val="28"/>
          <w:szCs w:val="28"/>
        </w:rPr>
      </w:pPr>
      <w:r w:rsidRPr="00FF6DCF">
        <w:rPr>
          <w:sz w:val="28"/>
          <w:szCs w:val="28"/>
          <w:lang w:val="ru-RU"/>
        </w:rPr>
        <w:t xml:space="preserve">- </w:t>
      </w:r>
      <w:r w:rsidRPr="00FF6DCF">
        <w:rPr>
          <w:sz w:val="28"/>
          <w:szCs w:val="28"/>
        </w:rPr>
        <w:t xml:space="preserve">просмотр видеозаписей и методический разбор всех спортивных соревнований по </w:t>
      </w:r>
      <w:r w:rsidRPr="00FF6DCF">
        <w:rPr>
          <w:sz w:val="28"/>
          <w:szCs w:val="28"/>
          <w:lang w:val="ru-RU"/>
        </w:rPr>
        <w:t>баскетболу</w:t>
      </w:r>
      <w:r w:rsidRPr="00FF6DCF">
        <w:rPr>
          <w:sz w:val="28"/>
          <w:szCs w:val="28"/>
        </w:rPr>
        <w:t xml:space="preserve"> (от внутрисекционных до первенства России, Европы и мира).</w:t>
      </w:r>
    </w:p>
    <w:p w:rsidR="000138B4" w:rsidRPr="00FF6DCF" w:rsidRDefault="000138B4" w:rsidP="00980101">
      <w:pPr>
        <w:widowControl w:val="0"/>
        <w:tabs>
          <w:tab w:val="left" w:pos="4170"/>
          <w:tab w:val="center" w:pos="5244"/>
        </w:tabs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0138B4" w:rsidRPr="00FF6DCF" w:rsidRDefault="000138B4" w:rsidP="00980101">
      <w:pPr>
        <w:widowControl w:val="0"/>
        <w:tabs>
          <w:tab w:val="left" w:pos="4170"/>
          <w:tab w:val="center" w:pos="5244"/>
        </w:tabs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Диагностика результативности освоения программы предполагает текущий, промежуточный и итоговый  контроль.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Текущая диагностика (контроль) представляет собой оценочное слежение за динамикой. Педагог должен следить за развитием у обучающихся физических качеств, а также за уровнем их технической подготовки. Для этого не менее 2 раз в год проводятся испытания по контрольным нормативам и выявляется уровень физической подготовленности обучающихся. Главная цель контроля - всесторонняя проверка уровня подготовленности каждого обучающегося. Работоспособность  проверяется в динамике и объеме игровых приемов, точности их выполнения в матче (регистрируют количество игровых приемов и точность их выполнения). Техническое мастерство оценивается несколькими </w:t>
      </w:r>
      <w:r w:rsidRPr="00FF6DCF">
        <w:rPr>
          <w:rFonts w:ascii="Times New Roman" w:hAnsi="Times New Roman" w:cs="Times New Roman"/>
          <w:sz w:val="28"/>
          <w:szCs w:val="28"/>
        </w:rPr>
        <w:lastRenderedPageBreak/>
        <w:t xml:space="preserve">способами: 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- ежедневно (на тренировках) - визуальная оценка техники («на глаз»), однако этот метод субъективен. 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тестами на технику такими как удары по мячу на точность с попаданием - в заданную зону или выполнение передачи мяча партнеру так, чтобы мяч попал ему точно в руки. Для оценки техники приема и передачи мяча используются множество различных тестов.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регистрирование количества и качества технических приёмов непосредственно в играх. Контроль тренировочных нагрузок:</w:t>
      </w:r>
    </w:p>
    <w:p w:rsidR="000138B4" w:rsidRPr="00FF6DCF" w:rsidRDefault="000138B4" w:rsidP="00980101">
      <w:pPr>
        <w:widowControl w:val="0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- постоянный сбор и анализ информации о физическом состоянии и технико-тактическом мастерстве каждого баскетболиста, об уровне развития волевых качеств, о нагрузке;</w:t>
      </w:r>
    </w:p>
    <w:p w:rsidR="000138B4" w:rsidRPr="00FF6DCF" w:rsidRDefault="000138B4" w:rsidP="00980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- сопоставление информации о нагрузках с результатами в соревнованиях и в тестах, с разных сторон, отражающими уровень подготовленности каждого игрока. 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Промежуточный и итоговый контроль представляет собой сбор результатов текущего контроля, наблюдение, анкетирование. Контроль проходят все обучающиеся, занимающиеся по программе, вне зависимости от того, насколько систематично они посещали занятия. Сроки проведения промежуточного контроля: декабрь, май первого года обучения, итогового контроля: май второго года обучения. Мониторинг результатов обучения по дополнительным общеобразовательным программам оценивает следующие показатели: сформированность практических компетенций, сформированность теоретических компетенций.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Система формы контроля уровня достижений обучающихся</w:t>
      </w:r>
    </w:p>
    <w:p w:rsidR="000138B4" w:rsidRPr="00FF6DCF" w:rsidRDefault="000138B4" w:rsidP="00980101">
      <w:pPr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  Умения и навыки проверяются во время участия обучающихся в школьном этапе соревнований. Подведение итогов по технической и общефизической подготовке 2 раза в год (декабрь, май), обучающиеся выполняют контрольные нормативы.</w:t>
      </w:r>
    </w:p>
    <w:p w:rsidR="000138B4" w:rsidRPr="00FF6DCF" w:rsidRDefault="000138B4" w:rsidP="00980101">
      <w:pPr>
        <w:spacing w:after="0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0138B4" w:rsidP="00980101">
      <w:pPr>
        <w:spacing w:after="0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0138B4" w:rsidP="00980101">
      <w:pPr>
        <w:spacing w:after="0"/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0138B4" w:rsidP="00980101">
      <w:p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Этапы контроля</w:t>
      </w:r>
    </w:p>
    <w:tbl>
      <w:tblPr>
        <w:tblW w:w="104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80"/>
        <w:gridCol w:w="5346"/>
        <w:gridCol w:w="2835"/>
      </w:tblGrid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/>
              <w:ind w:left="426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проверки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/>
              <w:ind w:left="426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b/>
                <w:sz w:val="28"/>
                <w:szCs w:val="28"/>
              </w:rPr>
              <w:t>Какие знания и умения проверяются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На каждом занятии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исполнения отдельных элементов.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самоконтроль. 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 конце каждого раздела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Уровень сформированности знаний, умений и навыков на основе программного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Наблюдение, самоконтроль, взаимоконтроль. Выполнение нормативов.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конце полугодий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Воспитание волевых качеств, потребностей и интересов, навыков взаимодействия с партнерами. Освоение программного материала.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 конце первого учебного года (группы начальной подготовки)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Укрепление опорно-двигательного аппарата, развитие быстроты, гибкости, ловкости. Техника стоек и перемещений, приема и передач мяча.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 конце второго учебного года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(группы начальной подготовки)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специализированных восприятия, внимания, быстро двигательной реакции, координации движений. Выполнение общих спортивных нормативов, выполнение нормативных требований по видам подготовки.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 конце первого учебного года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pStyle w:val="a7"/>
              <w:spacing w:before="0" w:after="0" w:line="240" w:lineRule="auto"/>
              <w:ind w:left="426" w:right="142"/>
              <w:jc w:val="both"/>
              <w:rPr>
                <w:sz w:val="28"/>
                <w:szCs w:val="28"/>
              </w:rPr>
            </w:pPr>
            <w:r w:rsidRPr="00FF6DCF">
              <w:rPr>
                <w:sz w:val="28"/>
                <w:szCs w:val="28"/>
              </w:rPr>
              <w:t>Уровень общей физической подготовленности, игровые навыки.</w:t>
            </w:r>
          </w:p>
          <w:p w:rsidR="000138B4" w:rsidRPr="00FF6DCF" w:rsidRDefault="000138B4" w:rsidP="00980101">
            <w:pPr>
              <w:pStyle w:val="a7"/>
              <w:spacing w:before="0" w:after="0" w:line="240" w:lineRule="auto"/>
              <w:ind w:left="426" w:right="142"/>
              <w:jc w:val="both"/>
              <w:rPr>
                <w:sz w:val="28"/>
                <w:szCs w:val="28"/>
              </w:rPr>
            </w:pPr>
            <w:r w:rsidRPr="00FF6DCF">
              <w:rPr>
                <w:sz w:val="28"/>
                <w:szCs w:val="28"/>
              </w:rPr>
              <w:t xml:space="preserve">Освоение техники и тактики игры. Навыки в организации и проведении учебно-тренировочных </w:t>
            </w:r>
            <w:r w:rsidRPr="00FF6DCF">
              <w:rPr>
                <w:bCs/>
                <w:sz w:val="28"/>
                <w:szCs w:val="28"/>
              </w:rPr>
              <w:t xml:space="preserve">занятий. </w:t>
            </w:r>
            <w:r w:rsidRPr="00FF6DCF">
              <w:rPr>
                <w:b/>
                <w:bCs/>
                <w:sz w:val="28"/>
                <w:szCs w:val="28"/>
              </w:rPr>
              <w:t xml:space="preserve"> 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Контрольные испытания.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Соревнования.</w:t>
            </w:r>
          </w:p>
        </w:tc>
      </w:tr>
      <w:tr w:rsidR="000138B4" w:rsidRPr="00FF6DCF" w:rsidTr="00980101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В конце второго учебного года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pStyle w:val="a7"/>
              <w:spacing w:before="0" w:after="0" w:line="240" w:lineRule="auto"/>
              <w:ind w:left="426" w:right="142"/>
              <w:jc w:val="both"/>
              <w:rPr>
                <w:sz w:val="28"/>
                <w:szCs w:val="28"/>
              </w:rPr>
            </w:pPr>
            <w:r w:rsidRPr="00FF6DCF">
              <w:rPr>
                <w:sz w:val="28"/>
                <w:szCs w:val="28"/>
              </w:rPr>
              <w:t xml:space="preserve">Развитие личности, гармоничность физического и умственного развития. </w:t>
            </w:r>
          </w:p>
          <w:p w:rsidR="000138B4" w:rsidRPr="00FF6DCF" w:rsidRDefault="000138B4" w:rsidP="00980101">
            <w:pPr>
              <w:pStyle w:val="a7"/>
              <w:spacing w:before="0" w:after="0" w:line="240" w:lineRule="auto"/>
              <w:ind w:left="426" w:right="142"/>
              <w:jc w:val="both"/>
              <w:rPr>
                <w:sz w:val="28"/>
                <w:szCs w:val="28"/>
              </w:rPr>
            </w:pPr>
            <w:r w:rsidRPr="00FF6DCF">
              <w:rPr>
                <w:sz w:val="28"/>
                <w:szCs w:val="28"/>
              </w:rPr>
              <w:t xml:space="preserve">Уровень игровой специализации.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>Беседы, наблюдения.</w:t>
            </w:r>
          </w:p>
          <w:p w:rsidR="000138B4" w:rsidRPr="00FF6DCF" w:rsidRDefault="000138B4" w:rsidP="00980101">
            <w:pPr>
              <w:spacing w:after="0" w:line="240" w:lineRule="auto"/>
              <w:ind w:left="426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DCF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Соревнования. </w:t>
            </w:r>
          </w:p>
        </w:tc>
      </w:tr>
    </w:tbl>
    <w:p w:rsidR="000138B4" w:rsidRPr="00FF6DCF" w:rsidRDefault="000138B4" w:rsidP="00980101">
      <w:pPr>
        <w:ind w:left="426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8B4" w:rsidRPr="00FF6DCF" w:rsidRDefault="00A02521" w:rsidP="00A02521">
      <w:pPr>
        <w:pStyle w:val="a7"/>
        <w:pageBreakBefore/>
        <w:spacing w:before="0" w:after="0"/>
        <w:ind w:left="426" w:right="142"/>
        <w:jc w:val="center"/>
        <w:rPr>
          <w:b/>
          <w:bCs/>
          <w:sz w:val="28"/>
          <w:szCs w:val="28"/>
        </w:rPr>
      </w:pPr>
      <w:r w:rsidRPr="00FF6DCF">
        <w:rPr>
          <w:b/>
          <w:bCs/>
          <w:sz w:val="28"/>
          <w:szCs w:val="28"/>
        </w:rPr>
        <w:lastRenderedPageBreak/>
        <w:t>ЛИТЕРАТУРА ДЛЯ ПЕДАГОГОВ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Белорусова В. В. Воспитание в спорте. М: ФиС,1974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Буйлин Ю. Ф., Портных Ю. И. Мини-баскетбол в школе. М: Просвешение,1976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Вуден Д. Р. Современный баскетбол. М: ФиС,1987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Гомельский А. Я. Тактика баскетбола. М: ФиС,1967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Гомельский А. Я. Управление командой в баскетболе. М: ФиС,1976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Грасис А. Специальные упражнения баскетболиста. М: ФиС,1967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 В. С., Колодницкий Т. А. Методика обучения основным видам движений на уроках физической культуры в школе. М: Владос, 2002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Коузи П., Поуэр Ф. Баскетбол, концепции и анализ (перевод с англ.) М: ФиС,1975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Кудряшов В., Мирошникова Р. Технические приемы в баскетболе. Минск: «Беларусь»,1967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Лях В. И. Развивая координационные способности. //ФК в школе, 88 №12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Погадаев Г. И. Настольная книга учителя физической культуры. М: ФиС,2000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Преображенский И. Н., Хазарянц А. А. Баскетбол в школе. М: Просвещение, 69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для детско- юношеских спортивных школ и детско- юношеских школ олимпийского резерва. М: Просвещение, 2004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физической культуры в современной школе: Методические рекомендации. Вып. 1. М: Советский спорт, 2002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Уикс Г. Стратегия баскетбола. М: ФиС,1968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Яхонтов Е. Р. Индивидуальная подготовка баскетболистов. М: ФиС,1975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Яхонтов Е. Р. , Генкин З. А. Баскетбол. М: ФиС,1978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Яхонтов Е. Р. , Кит Л. С. Индивидуальные упражнения баскетболиста. М: ФиС,1981</w:t>
      </w:r>
    </w:p>
    <w:p w:rsidR="000138B4" w:rsidRPr="00FF6DCF" w:rsidRDefault="000138B4" w:rsidP="00980101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Баскетбол: Примерная программа спортивной подготовки для детско-юношеских школ, специализированных детско - юношеских школ олимпийского резерва. – М.: Советский спорт,2004.</w:t>
      </w:r>
    </w:p>
    <w:p w:rsidR="000138B4" w:rsidRPr="00FF6DCF" w:rsidRDefault="000138B4" w:rsidP="00FF6DCF">
      <w:pPr>
        <w:numPr>
          <w:ilvl w:val="0"/>
          <w:numId w:val="36"/>
        </w:numPr>
        <w:shd w:val="clear" w:color="auto" w:fill="FFFFFF"/>
        <w:spacing w:after="0" w:line="240" w:lineRule="auto"/>
        <w:ind w:left="426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DCF">
        <w:rPr>
          <w:rFonts w:ascii="Times New Roman" w:eastAsia="Times New Roman" w:hAnsi="Times New Roman" w:cs="Times New Roman"/>
          <w:color w:val="000000"/>
          <w:sz w:val="28"/>
          <w:szCs w:val="28"/>
        </w:rPr>
        <w:t>Былеева Л. В. Подвижные игры: учеб. пособие для ин-тов физич. культуры / Л. В. Былеева, И. М. Коротков. — М., 1982.</w:t>
      </w:r>
    </w:p>
    <w:p w:rsidR="00FF6DCF" w:rsidRDefault="00FF6DCF" w:rsidP="00980101">
      <w:pPr>
        <w:shd w:val="clear" w:color="auto" w:fill="FFFFFF"/>
        <w:tabs>
          <w:tab w:val="left" w:pos="365"/>
        </w:tabs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0138B4" w:rsidRPr="00FF6DCF" w:rsidRDefault="00A02521" w:rsidP="00A02521">
      <w:pPr>
        <w:shd w:val="clear" w:color="auto" w:fill="FFFFFF"/>
        <w:tabs>
          <w:tab w:val="left" w:pos="365"/>
        </w:tabs>
        <w:ind w:left="426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DCF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ОБУЧАЮЩИХСЯ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1. Баскетбол. Учебник для вузов физической культуры / Под редакцией Ю.М. Портнова. - М., 1997. 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2. Костикова Л.В. Баскетбол: Азбука спорта. - М.: ФиС, 2001. 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3 Спортивные игры. Учебник для вузов. Том 1 / Под редакцией Ю.Д. Железняка, Ю.М. Портнова. - М.: Изд. Центр Академия, 2002.</w:t>
      </w:r>
    </w:p>
    <w:p w:rsidR="000138B4" w:rsidRPr="00FF6DCF" w:rsidRDefault="000138B4" w:rsidP="00980101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 xml:space="preserve"> 4. Спортивные игры. Учебник для вузов. Том 2 / Под редакцией Ю.Д. Железняка, Ю.М. Портнова. - М.: Изд. Центр Академия, 2004. </w:t>
      </w:r>
    </w:p>
    <w:p w:rsidR="000138B4" w:rsidRPr="00972FB8" w:rsidRDefault="000138B4" w:rsidP="00972FB8">
      <w:pPr>
        <w:shd w:val="clear" w:color="auto" w:fill="FFFFFF"/>
        <w:spacing w:after="0" w:line="240" w:lineRule="auto"/>
        <w:ind w:left="426" w:right="142"/>
        <w:jc w:val="both"/>
        <w:rPr>
          <w:rFonts w:ascii="Times New Roman" w:hAnsi="Times New Roman" w:cs="Times New Roman"/>
          <w:sz w:val="28"/>
          <w:szCs w:val="28"/>
        </w:rPr>
      </w:pPr>
      <w:r w:rsidRPr="00FF6DCF">
        <w:rPr>
          <w:rFonts w:ascii="Times New Roman" w:hAnsi="Times New Roman" w:cs="Times New Roman"/>
          <w:sz w:val="28"/>
          <w:szCs w:val="28"/>
        </w:rPr>
        <w:t>5. Программа дисциплины «Теория и методика баскетбола». Для вузов физической культуры / Под редакц</w:t>
      </w:r>
      <w:r w:rsidR="00972FB8">
        <w:rPr>
          <w:rFonts w:ascii="Times New Roman" w:hAnsi="Times New Roman" w:cs="Times New Roman"/>
          <w:sz w:val="28"/>
          <w:szCs w:val="28"/>
        </w:rPr>
        <w:t xml:space="preserve">ией Ю.М. Портнова. - М., 2004. </w:t>
      </w:r>
    </w:p>
    <w:sectPr w:rsidR="000138B4" w:rsidRPr="00972FB8" w:rsidSect="00980101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A3B" w:rsidRDefault="006D6A3B" w:rsidP="00EA79F9">
      <w:pPr>
        <w:spacing w:after="0" w:line="240" w:lineRule="auto"/>
      </w:pPr>
      <w:r>
        <w:separator/>
      </w:r>
    </w:p>
  </w:endnote>
  <w:endnote w:type="continuationSeparator" w:id="0">
    <w:p w:rsidR="006D6A3B" w:rsidRDefault="006D6A3B" w:rsidP="00EA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A3B" w:rsidRDefault="006D6A3B" w:rsidP="00EA79F9">
      <w:pPr>
        <w:spacing w:after="0" w:line="240" w:lineRule="auto"/>
      </w:pPr>
      <w:r>
        <w:separator/>
      </w:r>
    </w:p>
  </w:footnote>
  <w:footnote w:type="continuationSeparator" w:id="0">
    <w:p w:rsidR="006D6A3B" w:rsidRDefault="006D6A3B" w:rsidP="00EA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-785"/>
        </w:tabs>
        <w:ind w:left="644" w:hanging="360"/>
      </w:pPr>
      <w:rPr>
        <w:color w:val="000000"/>
        <w:spacing w:val="-4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AD3ED4A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</w:abstractNum>
  <w:abstractNum w:abstractNumId="3" w15:restartNumberingAfterBreak="0">
    <w:nsid w:val="02C748E5"/>
    <w:multiLevelType w:val="multilevel"/>
    <w:tmpl w:val="6016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71D3C"/>
    <w:multiLevelType w:val="multilevel"/>
    <w:tmpl w:val="8F1E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56AFB"/>
    <w:multiLevelType w:val="multilevel"/>
    <w:tmpl w:val="E3C0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647D4"/>
    <w:multiLevelType w:val="multilevel"/>
    <w:tmpl w:val="B2D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01344"/>
    <w:multiLevelType w:val="multilevel"/>
    <w:tmpl w:val="A9021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5242"/>
    <w:multiLevelType w:val="multilevel"/>
    <w:tmpl w:val="0A28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76B5C"/>
    <w:multiLevelType w:val="multilevel"/>
    <w:tmpl w:val="EC643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B17AD"/>
    <w:multiLevelType w:val="multilevel"/>
    <w:tmpl w:val="F6DA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86DEC"/>
    <w:multiLevelType w:val="multilevel"/>
    <w:tmpl w:val="AAD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A551A"/>
    <w:multiLevelType w:val="multilevel"/>
    <w:tmpl w:val="3814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D700C"/>
    <w:multiLevelType w:val="hybridMultilevel"/>
    <w:tmpl w:val="9A1A6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A26BC"/>
    <w:multiLevelType w:val="multilevel"/>
    <w:tmpl w:val="8760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E56D2"/>
    <w:multiLevelType w:val="multilevel"/>
    <w:tmpl w:val="DC62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76C71"/>
    <w:multiLevelType w:val="multilevel"/>
    <w:tmpl w:val="ECD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E07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0D0C8D"/>
    <w:multiLevelType w:val="multilevel"/>
    <w:tmpl w:val="5EF0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7C364C"/>
    <w:multiLevelType w:val="multilevel"/>
    <w:tmpl w:val="82F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7458A"/>
    <w:multiLevelType w:val="multilevel"/>
    <w:tmpl w:val="E642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33139"/>
    <w:multiLevelType w:val="multilevel"/>
    <w:tmpl w:val="258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D3F46"/>
    <w:multiLevelType w:val="multilevel"/>
    <w:tmpl w:val="228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F40BF"/>
    <w:multiLevelType w:val="multilevel"/>
    <w:tmpl w:val="3906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632660"/>
    <w:multiLevelType w:val="multilevel"/>
    <w:tmpl w:val="EB42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ED787B"/>
    <w:multiLevelType w:val="hybridMultilevel"/>
    <w:tmpl w:val="0994D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50BE0"/>
    <w:multiLevelType w:val="multilevel"/>
    <w:tmpl w:val="716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507CCA"/>
    <w:multiLevelType w:val="multilevel"/>
    <w:tmpl w:val="6262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874EA"/>
    <w:multiLevelType w:val="multilevel"/>
    <w:tmpl w:val="2C3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88128A"/>
    <w:multiLevelType w:val="multilevel"/>
    <w:tmpl w:val="D7B6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31358C"/>
    <w:multiLevelType w:val="multilevel"/>
    <w:tmpl w:val="12D4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9C1B03"/>
    <w:multiLevelType w:val="multilevel"/>
    <w:tmpl w:val="F482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1A5B63"/>
    <w:multiLevelType w:val="multilevel"/>
    <w:tmpl w:val="469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9092F"/>
    <w:multiLevelType w:val="multilevel"/>
    <w:tmpl w:val="E9B8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5478C"/>
    <w:multiLevelType w:val="hybridMultilevel"/>
    <w:tmpl w:val="F5F6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82443"/>
    <w:multiLevelType w:val="multilevel"/>
    <w:tmpl w:val="CFF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196EA1"/>
    <w:multiLevelType w:val="multilevel"/>
    <w:tmpl w:val="B076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28"/>
  </w:num>
  <w:num w:numId="5">
    <w:abstractNumId w:val="14"/>
  </w:num>
  <w:num w:numId="6">
    <w:abstractNumId w:val="33"/>
  </w:num>
  <w:num w:numId="7">
    <w:abstractNumId w:val="5"/>
  </w:num>
  <w:num w:numId="8">
    <w:abstractNumId w:val="35"/>
  </w:num>
  <w:num w:numId="9">
    <w:abstractNumId w:val="20"/>
  </w:num>
  <w:num w:numId="10">
    <w:abstractNumId w:val="11"/>
  </w:num>
  <w:num w:numId="11">
    <w:abstractNumId w:val="22"/>
  </w:num>
  <w:num w:numId="12">
    <w:abstractNumId w:val="10"/>
  </w:num>
  <w:num w:numId="13">
    <w:abstractNumId w:val="12"/>
  </w:num>
  <w:num w:numId="14">
    <w:abstractNumId w:val="6"/>
  </w:num>
  <w:num w:numId="15">
    <w:abstractNumId w:val="31"/>
  </w:num>
  <w:num w:numId="16">
    <w:abstractNumId w:val="17"/>
  </w:num>
  <w:num w:numId="17">
    <w:abstractNumId w:val="32"/>
  </w:num>
  <w:num w:numId="18">
    <w:abstractNumId w:val="23"/>
  </w:num>
  <w:num w:numId="19">
    <w:abstractNumId w:val="16"/>
  </w:num>
  <w:num w:numId="20">
    <w:abstractNumId w:val="21"/>
  </w:num>
  <w:num w:numId="21">
    <w:abstractNumId w:val="36"/>
  </w:num>
  <w:num w:numId="22">
    <w:abstractNumId w:val="18"/>
  </w:num>
  <w:num w:numId="23">
    <w:abstractNumId w:val="27"/>
  </w:num>
  <w:num w:numId="24">
    <w:abstractNumId w:val="1"/>
  </w:num>
  <w:num w:numId="25">
    <w:abstractNumId w:val="0"/>
  </w:num>
  <w:num w:numId="26">
    <w:abstractNumId w:val="2"/>
  </w:num>
  <w:num w:numId="27">
    <w:abstractNumId w:val="13"/>
  </w:num>
  <w:num w:numId="28">
    <w:abstractNumId w:val="30"/>
  </w:num>
  <w:num w:numId="29">
    <w:abstractNumId w:val="3"/>
  </w:num>
  <w:num w:numId="30">
    <w:abstractNumId w:val="8"/>
  </w:num>
  <w:num w:numId="31">
    <w:abstractNumId w:val="9"/>
  </w:num>
  <w:num w:numId="32">
    <w:abstractNumId w:val="26"/>
  </w:num>
  <w:num w:numId="33">
    <w:abstractNumId w:val="7"/>
  </w:num>
  <w:num w:numId="34">
    <w:abstractNumId w:val="15"/>
  </w:num>
  <w:num w:numId="35">
    <w:abstractNumId w:val="34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4B"/>
    <w:rsid w:val="00007C95"/>
    <w:rsid w:val="000138B4"/>
    <w:rsid w:val="000443F3"/>
    <w:rsid w:val="00112368"/>
    <w:rsid w:val="001B6420"/>
    <w:rsid w:val="001F644B"/>
    <w:rsid w:val="003404D7"/>
    <w:rsid w:val="003F7B70"/>
    <w:rsid w:val="00476DF8"/>
    <w:rsid w:val="004C3428"/>
    <w:rsid w:val="00613F8F"/>
    <w:rsid w:val="00690057"/>
    <w:rsid w:val="006D6A3B"/>
    <w:rsid w:val="0074142D"/>
    <w:rsid w:val="00746E27"/>
    <w:rsid w:val="007D15CC"/>
    <w:rsid w:val="00882C9D"/>
    <w:rsid w:val="00961950"/>
    <w:rsid w:val="00972FB8"/>
    <w:rsid w:val="00980101"/>
    <w:rsid w:val="009D0A9D"/>
    <w:rsid w:val="00A02521"/>
    <w:rsid w:val="00A70CEE"/>
    <w:rsid w:val="00A72C1B"/>
    <w:rsid w:val="00AB69C0"/>
    <w:rsid w:val="00AC4D37"/>
    <w:rsid w:val="00AD2A7C"/>
    <w:rsid w:val="00C45780"/>
    <w:rsid w:val="00C52361"/>
    <w:rsid w:val="00C5694A"/>
    <w:rsid w:val="00DE540B"/>
    <w:rsid w:val="00E0789F"/>
    <w:rsid w:val="00EA79F9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2CD09"/>
  <w15:docId w15:val="{4ABFE87E-DC35-4327-88AD-9F72970E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8B4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 w:eastAsia="x-none"/>
    </w:rPr>
  </w:style>
  <w:style w:type="paragraph" w:styleId="7">
    <w:name w:val="heading 7"/>
    <w:basedOn w:val="a"/>
    <w:link w:val="70"/>
    <w:qFormat/>
    <w:rsid w:val="000138B4"/>
    <w:pPr>
      <w:keepNext/>
      <w:suppressAutoHyphens/>
      <w:spacing w:after="0" w:line="100" w:lineRule="atLeast"/>
      <w:jc w:val="center"/>
      <w:outlineLvl w:val="6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A79F9"/>
  </w:style>
  <w:style w:type="paragraph" w:styleId="a5">
    <w:name w:val="footer"/>
    <w:basedOn w:val="a"/>
    <w:link w:val="a6"/>
    <w:uiPriority w:val="99"/>
    <w:unhideWhenUsed/>
    <w:rsid w:val="00EA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9F9"/>
  </w:style>
  <w:style w:type="character" w:customStyle="1" w:styleId="10">
    <w:name w:val="Заголовок 1 Знак"/>
    <w:basedOn w:val="a0"/>
    <w:link w:val="1"/>
    <w:uiPriority w:val="9"/>
    <w:rsid w:val="000138B4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rsid w:val="000138B4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character" w:customStyle="1" w:styleId="ListLabel3">
    <w:name w:val="ListLabel 3"/>
    <w:rsid w:val="000138B4"/>
    <w:rPr>
      <w:rFonts w:eastAsia="Times New Roman"/>
      <w:color w:val="000000"/>
      <w:spacing w:val="0"/>
      <w:w w:val="100"/>
      <w:sz w:val="21"/>
      <w:u w:val="none"/>
    </w:rPr>
  </w:style>
  <w:style w:type="paragraph" w:customStyle="1" w:styleId="6">
    <w:name w:val="Заголовок №6"/>
    <w:basedOn w:val="a"/>
    <w:rsid w:val="000138B4"/>
    <w:pPr>
      <w:shd w:val="clear" w:color="auto" w:fill="FFFFFF"/>
      <w:suppressAutoHyphens/>
      <w:spacing w:before="360" w:after="0" w:line="269" w:lineRule="exact"/>
      <w:jc w:val="center"/>
    </w:pPr>
    <w:rPr>
      <w:rFonts w:ascii="Times New Roman" w:eastAsia="Times New Roman" w:hAnsi="Times New Roman" w:cs="Times New Roman"/>
      <w:color w:val="00000A"/>
      <w:lang w:eastAsia="ru-RU"/>
    </w:rPr>
  </w:style>
  <w:style w:type="paragraph" w:styleId="a7">
    <w:name w:val="Normal (Web)"/>
    <w:basedOn w:val="a"/>
    <w:uiPriority w:val="99"/>
    <w:rsid w:val="000138B4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34c14">
    <w:name w:val="c34 c14"/>
    <w:basedOn w:val="a"/>
    <w:rsid w:val="0001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8B4"/>
  </w:style>
  <w:style w:type="paragraph" w:customStyle="1" w:styleId="c14c34">
    <w:name w:val="c14 c34"/>
    <w:basedOn w:val="a"/>
    <w:rsid w:val="0001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38B4"/>
  </w:style>
  <w:style w:type="paragraph" w:customStyle="1" w:styleId="c2c14">
    <w:name w:val="c2 c14"/>
    <w:basedOn w:val="a"/>
    <w:rsid w:val="0001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8B4"/>
  </w:style>
  <w:style w:type="character" w:styleId="a8">
    <w:name w:val="Strong"/>
    <w:qFormat/>
    <w:rsid w:val="000138B4"/>
    <w:rPr>
      <w:b/>
      <w:bCs/>
    </w:rPr>
  </w:style>
  <w:style w:type="character" w:styleId="a9">
    <w:name w:val="Emphasis"/>
    <w:qFormat/>
    <w:rsid w:val="000138B4"/>
    <w:rPr>
      <w:i/>
      <w:iCs/>
    </w:rPr>
  </w:style>
  <w:style w:type="paragraph" w:customStyle="1" w:styleId="16">
    <w:name w:val="Основной текст16"/>
    <w:basedOn w:val="a"/>
    <w:rsid w:val="000138B4"/>
    <w:pPr>
      <w:shd w:val="clear" w:color="auto" w:fill="FFFFFF"/>
      <w:suppressAutoHyphens/>
      <w:spacing w:before="540" w:after="0" w:line="360" w:lineRule="exact"/>
      <w:ind w:hanging="380"/>
      <w:jc w:val="both"/>
    </w:pPr>
    <w:rPr>
      <w:rFonts w:ascii="Times New Roman" w:eastAsia="Times New Roman" w:hAnsi="Times New Roman" w:cs="Times New Roman"/>
      <w:sz w:val="19"/>
      <w:szCs w:val="19"/>
      <w:lang w:val="x-none" w:eastAsia="zh-CN"/>
    </w:rPr>
  </w:style>
  <w:style w:type="paragraph" w:styleId="aa">
    <w:name w:val="Balloon Text"/>
    <w:basedOn w:val="a"/>
    <w:link w:val="ab"/>
    <w:rsid w:val="000138B4"/>
    <w:pPr>
      <w:suppressAutoHyphens/>
      <w:spacing w:after="0" w:line="240" w:lineRule="auto"/>
    </w:pPr>
    <w:rPr>
      <w:rFonts w:ascii="Tahoma" w:eastAsia="SimSun" w:hAnsi="Tahoma" w:cs="Times New Roman"/>
      <w:color w:val="00000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0138B4"/>
    <w:rPr>
      <w:rFonts w:ascii="Tahoma" w:eastAsia="SimSun" w:hAnsi="Tahoma" w:cs="Times New Roman"/>
      <w:color w:val="00000A"/>
      <w:sz w:val="16"/>
      <w:szCs w:val="16"/>
      <w:lang w:val="x-none" w:eastAsia="x-none"/>
    </w:rPr>
  </w:style>
  <w:style w:type="paragraph" w:customStyle="1" w:styleId="Default">
    <w:name w:val="Default"/>
    <w:uiPriority w:val="99"/>
    <w:rsid w:val="00013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138B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qFormat/>
    <w:rsid w:val="000138B4"/>
    <w:pPr>
      <w:suppressAutoHyphens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basedOn w:val="a0"/>
    <w:link w:val="ac"/>
    <w:rsid w:val="000138B4"/>
    <w:rPr>
      <w:rFonts w:ascii="Cambria" w:eastAsia="Times New Roman" w:hAnsi="Cambria" w:cs="Times New Roman"/>
      <w:b/>
      <w:bCs/>
      <w:color w:val="00000A"/>
      <w:kern w:val="28"/>
      <w:sz w:val="32"/>
      <w:szCs w:val="32"/>
      <w:lang w:val="x-none" w:eastAsia="x-none"/>
    </w:rPr>
  </w:style>
  <w:style w:type="paragraph" w:styleId="ae">
    <w:name w:val="Subtitle"/>
    <w:basedOn w:val="a"/>
    <w:next w:val="a"/>
    <w:link w:val="af"/>
    <w:qFormat/>
    <w:rsid w:val="000138B4"/>
    <w:pPr>
      <w:suppressAutoHyphens/>
      <w:spacing w:after="60" w:line="276" w:lineRule="auto"/>
      <w:jc w:val="center"/>
      <w:outlineLvl w:val="1"/>
    </w:pPr>
    <w:rPr>
      <w:rFonts w:ascii="Cambria" w:eastAsia="Times New Roman" w:hAnsi="Cambria" w:cs="Times New Roman"/>
      <w:color w:val="00000A"/>
      <w:sz w:val="24"/>
      <w:szCs w:val="24"/>
      <w:lang w:val="x-none" w:eastAsia="x-none"/>
    </w:rPr>
  </w:style>
  <w:style w:type="character" w:customStyle="1" w:styleId="af">
    <w:name w:val="Подзаголовок Знак"/>
    <w:basedOn w:val="a0"/>
    <w:link w:val="ae"/>
    <w:rsid w:val="000138B4"/>
    <w:rPr>
      <w:rFonts w:ascii="Cambria" w:eastAsia="Times New Roman" w:hAnsi="Cambria" w:cs="Times New Roman"/>
      <w:color w:val="00000A"/>
      <w:sz w:val="24"/>
      <w:szCs w:val="24"/>
      <w:lang w:val="x-none" w:eastAsia="x-none"/>
    </w:rPr>
  </w:style>
  <w:style w:type="character" w:customStyle="1" w:styleId="FontStyle33">
    <w:name w:val="Font Style33"/>
    <w:uiPriority w:val="99"/>
    <w:rsid w:val="000138B4"/>
    <w:rPr>
      <w:rFonts w:ascii="Times New Roman" w:hAnsi="Times New Roman"/>
      <w:sz w:val="22"/>
    </w:rPr>
  </w:style>
  <w:style w:type="character" w:styleId="af0">
    <w:name w:val="Hyperlink"/>
    <w:rsid w:val="000138B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138B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6A3B"/>
  </w:style>
  <w:style w:type="paragraph" w:customStyle="1" w:styleId="c56">
    <w:name w:val="c56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6A3B"/>
  </w:style>
  <w:style w:type="character" w:customStyle="1" w:styleId="c1">
    <w:name w:val="c1"/>
    <w:basedOn w:val="a0"/>
    <w:rsid w:val="006D6A3B"/>
  </w:style>
  <w:style w:type="paragraph" w:customStyle="1" w:styleId="c2">
    <w:name w:val="c2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D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D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60EB-CDDD-4442-AD4C-FE594952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kir_15</dc:creator>
  <cp:keywords/>
  <dc:description/>
  <cp:lastModifiedBy>Sport</cp:lastModifiedBy>
  <cp:revision>20</cp:revision>
  <dcterms:created xsi:type="dcterms:W3CDTF">2021-11-08T04:40:00Z</dcterms:created>
  <dcterms:modified xsi:type="dcterms:W3CDTF">2024-08-28T03:10:00Z</dcterms:modified>
</cp:coreProperties>
</file>